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F2A5F" w14:textId="27111632" w:rsidR="004F5CF9" w:rsidRDefault="00C64D8C">
      <w:pPr>
        <w:rPr>
          <w:rFonts w:ascii="Arial" w:hAnsi="Arial" w:cs="Arial"/>
        </w:rPr>
      </w:pPr>
      <w:r>
        <w:rPr>
          <w:rFonts w:ascii="Arial" w:hAnsi="Arial" w:cs="Arial"/>
        </w:rPr>
        <w:t>FOI 9559</w:t>
      </w:r>
    </w:p>
    <w:p w14:paraId="344AAF08" w14:textId="77777777" w:rsidR="00C64D8C" w:rsidRPr="0028687E" w:rsidRDefault="00C64D8C" w:rsidP="00C64D8C">
      <w:pPr>
        <w:spacing w:after="0"/>
        <w:rPr>
          <w:rFonts w:cs="Arial"/>
          <w:szCs w:val="20"/>
        </w:rPr>
      </w:pPr>
      <w:r w:rsidRPr="0028687E">
        <w:rPr>
          <w:rFonts w:cs="Arial"/>
          <w:szCs w:val="20"/>
        </w:rPr>
        <w:t>Q</w:t>
      </w:r>
      <w:r>
        <w:rPr>
          <w:rFonts w:cs="Arial"/>
          <w:szCs w:val="20"/>
        </w:rPr>
        <w:t>7</w:t>
      </w:r>
      <w:r w:rsidRPr="0028687E">
        <w:rPr>
          <w:rFonts w:cs="Arial"/>
          <w:szCs w:val="20"/>
        </w:rPr>
        <w:t xml:space="preserve">. How many patients were treated with the following medicines in combination </w:t>
      </w:r>
      <w:r>
        <w:rPr>
          <w:rFonts w:cs="Arial"/>
          <w:szCs w:val="20"/>
        </w:rPr>
        <w:t xml:space="preserve">in </w:t>
      </w:r>
      <w:r w:rsidRPr="0028687E">
        <w:rPr>
          <w:rFonts w:cs="Arial"/>
          <w:szCs w:val="20"/>
        </w:rPr>
        <w:t>the 3 months between the start of April 2026 and the end of June 2026, or latest 3-month period available?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6091"/>
        <w:gridCol w:w="283"/>
        <w:gridCol w:w="2642"/>
      </w:tblGrid>
      <w:tr w:rsidR="00C64D8C" w:rsidRPr="0028687E" w14:paraId="0B32B45D" w14:textId="77777777" w:rsidTr="00D92615">
        <w:tc>
          <w:tcPr>
            <w:tcW w:w="6091" w:type="dxa"/>
            <w:shd w:val="clear" w:color="auto" w:fill="EEECE1" w:themeFill="background2"/>
          </w:tcPr>
          <w:p w14:paraId="3029A07F" w14:textId="77777777" w:rsidR="00C64D8C" w:rsidRPr="0028687E" w:rsidRDefault="00C64D8C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Name of combination or monotherapy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7FEF2C4" w14:textId="77777777" w:rsidR="00C64D8C" w:rsidRPr="0028687E" w:rsidRDefault="00C64D8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shd w:val="clear" w:color="auto" w:fill="EEECE1" w:themeFill="background2"/>
          </w:tcPr>
          <w:p w14:paraId="1AB41FBF" w14:textId="77777777" w:rsidR="00C64D8C" w:rsidRPr="0028687E" w:rsidRDefault="00C64D8C" w:rsidP="00D92615">
            <w:pPr>
              <w:rPr>
                <w:rFonts w:cs="Arial"/>
                <w:szCs w:val="20"/>
              </w:rPr>
            </w:pPr>
            <w:r w:rsidRPr="0028687E">
              <w:rPr>
                <w:rFonts w:cs="Arial"/>
                <w:szCs w:val="20"/>
              </w:rPr>
              <w:t>Number patients treated</w:t>
            </w:r>
          </w:p>
        </w:tc>
      </w:tr>
      <w:tr w:rsidR="00C64D8C" w:rsidRPr="0028687E" w14:paraId="0AC2FA62" w14:textId="77777777" w:rsidTr="00D92615">
        <w:trPr>
          <w:trHeight w:val="609"/>
        </w:trPr>
        <w:tc>
          <w:tcPr>
            <w:tcW w:w="6091" w:type="dxa"/>
            <w:vAlign w:val="center"/>
          </w:tcPr>
          <w:p w14:paraId="333DFC53" w14:textId="77777777" w:rsidR="00C64D8C" w:rsidRPr="0028687E" w:rsidRDefault="00C64D8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  <w:r w:rsidRPr="0028687E">
              <w:rPr>
                <w:rFonts w:cs="Arial"/>
                <w:szCs w:val="20"/>
              </w:rPr>
              <w:t xml:space="preserve">.1 </w:t>
            </w:r>
            <w:r>
              <w:rPr>
                <w:rFonts w:cs="Arial"/>
                <w:szCs w:val="20"/>
              </w:rPr>
              <w:t>Pertuzumab + Trastuzumab (</w:t>
            </w:r>
            <w:proofErr w:type="spellStart"/>
            <w:r>
              <w:rPr>
                <w:rFonts w:cs="Arial"/>
                <w:szCs w:val="20"/>
              </w:rPr>
              <w:t>Phesgo</w:t>
            </w:r>
            <w:proofErr w:type="spellEnd"/>
            <w:r>
              <w:rPr>
                <w:rFonts w:cs="Arial"/>
                <w:szCs w:val="20"/>
              </w:rPr>
              <w:t>) + Taxane (Docetaxel or Paclitaxel)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6C05B9E4" w14:textId="77777777" w:rsidR="00C64D8C" w:rsidRPr="0028687E" w:rsidRDefault="00C64D8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32B95372" w14:textId="1941EB20" w:rsidR="00C64D8C" w:rsidRPr="0028687E" w:rsidRDefault="00FE128D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Less than 5</w:t>
            </w:r>
          </w:p>
        </w:tc>
      </w:tr>
      <w:tr w:rsidR="00C64D8C" w:rsidRPr="0028687E" w14:paraId="46778B72" w14:textId="77777777" w:rsidTr="00D92615">
        <w:trPr>
          <w:trHeight w:val="609"/>
        </w:trPr>
        <w:tc>
          <w:tcPr>
            <w:tcW w:w="6091" w:type="dxa"/>
            <w:vAlign w:val="center"/>
          </w:tcPr>
          <w:p w14:paraId="750C3D64" w14:textId="77777777" w:rsidR="00C64D8C" w:rsidRPr="0028687E" w:rsidRDefault="00C64D8C" w:rsidP="00D92615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</w:t>
            </w:r>
            <w:r w:rsidRPr="0028687E">
              <w:rPr>
                <w:rFonts w:cs="Arial"/>
                <w:szCs w:val="20"/>
              </w:rPr>
              <w:t xml:space="preserve">.2 </w:t>
            </w:r>
            <w:r>
              <w:rPr>
                <w:rFonts w:cs="Arial"/>
                <w:szCs w:val="20"/>
              </w:rPr>
              <w:t>Pertuzumab (Perjeta) + Trastuzumab Deruxtecan (</w:t>
            </w:r>
            <w:proofErr w:type="spellStart"/>
            <w:r>
              <w:rPr>
                <w:rFonts w:cs="Arial"/>
                <w:szCs w:val="20"/>
              </w:rPr>
              <w:t>Enhertu</w:t>
            </w:r>
            <w:proofErr w:type="spellEnd"/>
            <w:r>
              <w:rPr>
                <w:rFonts w:cs="Arial"/>
                <w:szCs w:val="20"/>
              </w:rPr>
              <w:t>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19C2394" w14:textId="77777777" w:rsidR="00C64D8C" w:rsidRPr="0028687E" w:rsidRDefault="00C64D8C" w:rsidP="00D92615">
            <w:pPr>
              <w:rPr>
                <w:rFonts w:cs="Arial"/>
                <w:szCs w:val="20"/>
              </w:rPr>
            </w:pPr>
          </w:p>
        </w:tc>
        <w:tc>
          <w:tcPr>
            <w:tcW w:w="2642" w:type="dxa"/>
            <w:vAlign w:val="center"/>
          </w:tcPr>
          <w:p w14:paraId="0E0DE785" w14:textId="10E5D915" w:rsidR="00C64D8C" w:rsidRPr="0028687E" w:rsidRDefault="00FE128D" w:rsidP="00D92615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</w:tr>
    </w:tbl>
    <w:p w14:paraId="24C853FC" w14:textId="77777777" w:rsidR="00C64D8C" w:rsidRPr="00EA2A77" w:rsidRDefault="00C64D8C">
      <w:pPr>
        <w:rPr>
          <w:rFonts w:ascii="Arial" w:hAnsi="Arial" w:cs="Arial"/>
        </w:rPr>
      </w:pPr>
    </w:p>
    <w:sectPr w:rsidR="00C64D8C" w:rsidRPr="00EA2A77" w:rsidSect="00C64D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8C"/>
    <w:rsid w:val="0023401F"/>
    <w:rsid w:val="003A479A"/>
    <w:rsid w:val="004F5CF9"/>
    <w:rsid w:val="00C64D8C"/>
    <w:rsid w:val="00EA2A77"/>
    <w:rsid w:val="00FE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12510"/>
  <w15:chartTrackingRefBased/>
  <w15:docId w15:val="{5234EDE9-AA52-4F3A-88FE-B2024A57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D8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D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D8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D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D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D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D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D8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D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D8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D8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D8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D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D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D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D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D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D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D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D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D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D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D8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D8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D8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D8C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C64D8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342</Characters>
  <Application>Microsoft Office Word</Application>
  <DocSecurity>4</DocSecurity>
  <Lines>15</Lines>
  <Paragraphs>11</Paragraphs>
  <ScaleCrop>false</ScaleCrop>
  <Company>Salisbury NHS Foundation Trust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ROBERTSON, Debra (BSW HOSPITALS GROUP - SFT)</cp:lastModifiedBy>
  <cp:revision>2</cp:revision>
  <dcterms:created xsi:type="dcterms:W3CDTF">2026-08-05T13:56:00Z</dcterms:created>
  <dcterms:modified xsi:type="dcterms:W3CDTF">2026-08-05T13:56:00Z</dcterms:modified>
</cp:coreProperties>
</file>